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1. Ведите дневник приема лекарств</w:t>
      </w:r>
      <w:r>
        <w:rPr>
          <w:rFonts w:ascii="Times New Roman" w:hAnsi="Times New Roman"/>
          <w:sz w:val="28"/>
          <w:szCs w:val="28"/>
        </w:rPr>
        <w:t xml:space="preserve">: доза и частота приема, показания к приему, реакции организма на препарат. Затем вы с врачом можете начать процесс снижения количества принимаемых препаратов, исключая те лекарственные средства, которые не являются абсолютно необходимыми или достаточно безопасными. 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Не стоит применять лекарственные средства, присутствующие на рынке менее пяти лет.</w:t>
      </w:r>
      <w:r>
        <w:rPr>
          <w:rFonts w:ascii="Times New Roman" w:hAnsi="Times New Roman"/>
          <w:sz w:val="28"/>
          <w:szCs w:val="28"/>
        </w:rPr>
        <w:t xml:space="preserve"> Выявление опасных побочных эффектов или даже изъятие препарата из продажи обычно осуществляется в пределах пяти лет после выпуска его на рынок.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Вы должны иметь доступ к исчерпывающей объективной информации о недостатках и достоинствах препаратов</w:t>
      </w:r>
      <w:r>
        <w:rPr>
          <w:rFonts w:ascii="Times New Roman" w:hAnsi="Times New Roman"/>
          <w:sz w:val="28"/>
          <w:szCs w:val="28"/>
        </w:rPr>
        <w:t>. Эта информация должна быть изложена доступным для непрофессионала языком и выдаваться вам с каждым новым или повторным рецептом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Убедитесь, что инструкция по применению Вашего лекарственного средства полностью ясна вам</w:t>
      </w:r>
      <w:r>
        <w:rPr>
          <w:rFonts w:ascii="Times New Roman" w:hAnsi="Times New Roman"/>
          <w:sz w:val="28"/>
          <w:szCs w:val="28"/>
        </w:rPr>
        <w:t xml:space="preserve"> и еще, по крайней мере, одному человеку.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Для того чтобы избежать попадания в порочный круг "каскада назначений", если у вас появился новый симптом, сообщите об этом своему врачу.</w:t>
      </w:r>
      <w:r>
        <w:rPr>
          <w:rFonts w:ascii="Times New Roman" w:hAnsi="Times New Roman"/>
          <w:sz w:val="28"/>
          <w:szCs w:val="28"/>
        </w:rPr>
        <w:t xml:space="preserve"> Любой новый симптом, появившийся после начала приема нового препарата, может быть вызван этим препаратом.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Обязательно посоветуйтесь со своим врачом перед тем, как вносить любые изменения в схему лечения.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Всегда будьте откровенны со своим врачом, говоря, принимаете ли вы препарат или нет, а если принимаете, то как часто</w:t>
      </w:r>
      <w:r>
        <w:rPr>
          <w:rFonts w:ascii="Times New Roman" w:hAnsi="Times New Roman"/>
          <w:sz w:val="28"/>
          <w:szCs w:val="28"/>
        </w:rPr>
        <w:t>. Если вы не дадите врачу информации, это может привести к неправильным выводам об эффективности дозировки или препарата.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Стеснительность при общении с врачом не только неуместна, но и опасна для вашего здоровья.</w:t>
      </w:r>
      <w:r>
        <w:rPr>
          <w:rFonts w:ascii="Times New Roman" w:hAnsi="Times New Roman"/>
          <w:sz w:val="28"/>
          <w:szCs w:val="28"/>
        </w:rPr>
        <w:t xml:space="preserve"> Если вы не поняли что-нибудь, проконсультируйтесь у своего врача. Помните - врач работает для вас и вместе с вами.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Обсудите с вашим врачом немедикаментозные методы лечения.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От какого бы заболевания вы ни страдали, обсудите с вашим врачом, не будут ли негативные эффекты, создаваемые выбранным препаратом, более опасны, чем само заболевание.</w:t>
      </w:r>
      <w:r>
        <w:rPr>
          <w:rFonts w:ascii="Times New Roman" w:hAnsi="Times New Roman"/>
          <w:sz w:val="28"/>
          <w:szCs w:val="28"/>
        </w:rPr>
        <w:t xml:space="preserve"> Распространенным примером данной ситуации является избыточное назначение лекарств пожилым людям с легкой формой гипертонической болезни, протекающей бессимптомно и не приводящей к возникновению каких-либо негативных последствий для здоровья.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Комбинированный препарат всегда более опасен, чем его однокомпонентная альтернатива</w:t>
      </w:r>
      <w:r>
        <w:rPr>
          <w:rFonts w:ascii="Times New Roman" w:hAnsi="Times New Roman"/>
          <w:sz w:val="28"/>
          <w:szCs w:val="28"/>
        </w:rPr>
        <w:t>, так как увеличивается риск возникновения негативных реакций организма без увеличения эффективности лечения.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Используйте как можно меньше лекарственных препаратов </w:t>
      </w:r>
      <w:r>
        <w:rPr>
          <w:rFonts w:ascii="Times New Roman" w:hAnsi="Times New Roman"/>
          <w:sz w:val="28"/>
          <w:szCs w:val="28"/>
        </w:rPr>
        <w:t xml:space="preserve">для того, чтобы уменьшить вероятность возникновения лекарственной болезни, и как можно точнее выполняйте рекомендации врача по приему тех препаратов, которые вам действительно необходимы. 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Выбрасывайте все старые препараты.</w:t>
      </w:r>
      <w:r>
        <w:rPr>
          <w:rFonts w:ascii="Times New Roman" w:hAnsi="Times New Roman"/>
          <w:sz w:val="28"/>
          <w:szCs w:val="28"/>
        </w:rPr>
        <w:t xml:space="preserve"> Многие люди хранят и повторно используют препараты, полученные в прошлом, невзирая на то, что состояние их здоровья давно изменилось. Не следует хранить их или передавать другим людям из круга общения.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Попросите вашего основного врача скоординировать ваше лечение и прием лекарств, </w:t>
      </w:r>
      <w:r>
        <w:rPr>
          <w:rFonts w:ascii="Times New Roman" w:hAnsi="Times New Roman"/>
          <w:b/>
          <w:sz w:val="28"/>
          <w:szCs w:val="28"/>
        </w:rPr>
        <w:lastRenderedPageBreak/>
        <w:t>назначенных вам другими врачами</w:t>
      </w:r>
      <w:r>
        <w:rPr>
          <w:rFonts w:ascii="Times New Roman" w:hAnsi="Times New Roman"/>
          <w:sz w:val="28"/>
          <w:szCs w:val="28"/>
        </w:rPr>
        <w:t>. Если вы посетили специалиста, и он хочет, чтобы вы начали прием нового препарата, обратитесь к вашему основному врачу.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Старайтесь не доверять рекламе</w:t>
      </w:r>
      <w:r>
        <w:rPr>
          <w:rFonts w:ascii="Times New Roman" w:hAnsi="Times New Roman"/>
          <w:sz w:val="28"/>
          <w:szCs w:val="28"/>
        </w:rPr>
        <w:t>. Как правило, в рекламе не освещаются или недостаточно излагаются негативные свойства препарата и чрезмерно завышается его эффективность.</w:t>
      </w:r>
    </w:p>
    <w:p w:rsidR="00E4107A" w:rsidRDefault="00E4107A" w:rsidP="00E4107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Если вы получили инструкции, советы или наставления у работника аптеки, то, прежде чем следовать им, обязательно перепроверьте их у своего врача.</w:t>
      </w:r>
      <w:r>
        <w:rPr>
          <w:rFonts w:ascii="Times New Roman" w:hAnsi="Times New Roman"/>
          <w:sz w:val="28"/>
          <w:szCs w:val="28"/>
        </w:rPr>
        <w:t xml:space="preserve"> Сотрудник аптеки не может оценить полностью вашего состояния: у него нет ни анализов, ни возможности осмотра, ни достаточной квалификации - его не учили лечить людей.</w:t>
      </w:r>
    </w:p>
    <w:p w:rsidR="000D2A52" w:rsidRDefault="000D2A52" w:rsidP="00311251">
      <w:pPr>
        <w:pStyle w:val="a3"/>
        <w:ind w:left="0" w:right="142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p w:rsidR="00A613DF" w:rsidRPr="003D5530" w:rsidRDefault="00A613DF" w:rsidP="00311251">
      <w:pPr>
        <w:pStyle w:val="a3"/>
        <w:ind w:left="0" w:right="142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3D5530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ГОАУСОН “Полярнинский КЦСОН”</w:t>
      </w:r>
    </w:p>
    <w:tbl>
      <w:tblPr>
        <w:tblW w:w="7251" w:type="dxa"/>
        <w:tblInd w:w="279" w:type="dxa"/>
        <w:tblLook w:val="04A0" w:firstRow="1" w:lastRow="0" w:firstColumn="1" w:lastColumn="0" w:noHBand="0" w:noVBand="1"/>
      </w:tblPr>
      <w:tblGrid>
        <w:gridCol w:w="4553"/>
        <w:gridCol w:w="2698"/>
      </w:tblGrid>
      <w:tr w:rsidR="00767A71" w:rsidRPr="003D5530" w:rsidTr="00F062D5">
        <w:trPr>
          <w:trHeight w:val="1063"/>
        </w:trPr>
        <w:tc>
          <w:tcPr>
            <w:tcW w:w="4553" w:type="dxa"/>
            <w:vMerge w:val="restart"/>
            <w:shd w:val="clear" w:color="auto" w:fill="auto"/>
            <w:vAlign w:val="center"/>
          </w:tcPr>
          <w:p w:rsidR="00767A71" w:rsidRPr="00833655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833655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 xml:space="preserve">Зав. отделением </w:t>
            </w:r>
            <w:r w:rsidR="0031469E" w:rsidRPr="00833655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социального обслуживания на дому</w:t>
            </w:r>
          </w:p>
          <w:p w:rsidR="00767A71" w:rsidRPr="003D5530" w:rsidRDefault="0031469E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Назлиева Елена Константиновна</w:t>
            </w:r>
          </w:p>
          <w:p w:rsidR="00767A71" w:rsidRPr="003D5530" w:rsidRDefault="0031469E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(81551) 7-14-62</w:t>
            </w:r>
          </w:p>
          <w:p w:rsidR="00767A71" w:rsidRPr="00833655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833655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Наш адрес:</w:t>
            </w: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184682 Мурманская область,</w:t>
            </w: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Снежногорск,</w:t>
            </w: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Мира 5/4</w:t>
            </w: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33655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Сайт:</w:t>
            </w:r>
            <w:r w:rsidRPr="00833655">
              <w:rPr>
                <w:rFonts w:ascii="Times New Roman" w:eastAsia="Calibri" w:hAnsi="Times New Roman"/>
                <w:color w:val="7030A0"/>
                <w:sz w:val="24"/>
                <w:szCs w:val="24"/>
                <w:lang w:eastAsia="en-US"/>
              </w:rPr>
              <w:t xml:space="preserve"> </w:t>
            </w:r>
            <w:r w:rsidR="00830C76" w:rsidRPr="00830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plkcson.gosuslugi.ru</w:t>
            </w: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33655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Группы ВК:</w:t>
            </w:r>
            <w:r w:rsidRPr="00833655">
              <w:rPr>
                <w:rFonts w:ascii="Times New Roman" w:eastAsia="Calibri" w:hAnsi="Times New Roman"/>
                <w:color w:val="7030A0"/>
                <w:sz w:val="24"/>
                <w:szCs w:val="24"/>
                <w:lang w:eastAsia="en-US"/>
              </w:rPr>
              <w:t xml:space="preserve"> </w:t>
            </w:r>
            <w:r w:rsidR="00D858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https://vk.com/plkcson</w:t>
            </w:r>
          </w:p>
          <w:p w:rsidR="00767A71" w:rsidRPr="003D5530" w:rsidRDefault="00767A71" w:rsidP="00D8586E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</w:p>
          <w:p w:rsidR="00767A71" w:rsidRPr="003D5530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:rsidR="00767A71" w:rsidRPr="003D5530" w:rsidRDefault="00656A14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-1127760</wp:posOffset>
                  </wp:positionV>
                  <wp:extent cx="1114425" cy="1114425"/>
                  <wp:effectExtent l="0" t="0" r="9525" b="952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 на прозрачном фоне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7A71" w:rsidRPr="003D5530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767A71" w:rsidRPr="003D5530" w:rsidTr="00F062D5">
        <w:trPr>
          <w:trHeight w:val="659"/>
        </w:trPr>
        <w:tc>
          <w:tcPr>
            <w:tcW w:w="4553" w:type="dxa"/>
            <w:vMerge/>
            <w:shd w:val="clear" w:color="auto" w:fill="auto"/>
          </w:tcPr>
          <w:p w:rsidR="00767A71" w:rsidRPr="003D5530" w:rsidRDefault="00767A71" w:rsidP="004815FA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shd w:val="clear" w:color="auto" w:fill="auto"/>
            <w:vAlign w:val="center"/>
          </w:tcPr>
          <w:p w:rsidR="00767A71" w:rsidRPr="003D5530" w:rsidRDefault="00702951" w:rsidP="004815FA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 w:rsidRPr="003D5530"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73DF7294" wp14:editId="5E3B810A">
                  <wp:extent cx="1143000" cy="1352550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6A14" w:rsidRDefault="00656A14" w:rsidP="004815FA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8586E" w:rsidRDefault="00D8586E" w:rsidP="004815FA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4723" w:rsidRDefault="00424723" w:rsidP="004815FA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4815FA" w:rsidRPr="00E4107A" w:rsidRDefault="006247E3" w:rsidP="00E4107A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A24E39" w:rsidRPr="00E4107A" w:rsidRDefault="00A24E39" w:rsidP="00E4107A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24"/>
        </w:rPr>
      </w:pPr>
    </w:p>
    <w:p w:rsidR="004815FA" w:rsidRDefault="00C71E6D" w:rsidP="004815FA">
      <w:pPr>
        <w:jc w:val="center"/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noProof/>
          <w:color w:val="7030A0"/>
          <w:sz w:val="32"/>
          <w:szCs w:val="32"/>
          <w:shd w:val="clear" w:color="auto" w:fill="FFFFFF"/>
        </w:rPr>
        <w:drawing>
          <wp:inline distT="0" distB="0" distL="0" distR="0">
            <wp:extent cx="4495800" cy="3724275"/>
            <wp:effectExtent l="0" t="0" r="0" b="9525"/>
            <wp:docPr id="2" name="Рисунок 2" descr="efaa741047b3de6af95763b2829e9e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faa741047b3de6af95763b2829e9ef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A14" w:rsidRDefault="00656A14" w:rsidP="004815FA">
      <w:pPr>
        <w:jc w:val="center"/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</w:pPr>
    </w:p>
    <w:p w:rsidR="004815FA" w:rsidRDefault="004815FA" w:rsidP="004815FA">
      <w:pPr>
        <w:jc w:val="center"/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</w:pPr>
    </w:p>
    <w:p w:rsidR="00F85B6A" w:rsidRPr="005E66F9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sectPr w:rsidR="00F85B6A" w:rsidRPr="005E66F9" w:rsidSect="00424723">
      <w:pgSz w:w="16838" w:h="11906" w:orient="landscape"/>
      <w:pgMar w:top="284" w:right="820" w:bottom="284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06C544D"/>
    <w:multiLevelType w:val="multilevel"/>
    <w:tmpl w:val="A42C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890D3F"/>
    <w:multiLevelType w:val="multilevel"/>
    <w:tmpl w:val="CB6E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6510"/>
    <w:multiLevelType w:val="multilevel"/>
    <w:tmpl w:val="A964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300A93"/>
    <w:multiLevelType w:val="multilevel"/>
    <w:tmpl w:val="B190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AF6061"/>
    <w:multiLevelType w:val="multilevel"/>
    <w:tmpl w:val="5F5A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32A942C5"/>
    <w:multiLevelType w:val="multilevel"/>
    <w:tmpl w:val="8AAC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4D4F"/>
    <w:multiLevelType w:val="multilevel"/>
    <w:tmpl w:val="4A0C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A547D"/>
    <w:multiLevelType w:val="multilevel"/>
    <w:tmpl w:val="21B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5" w15:restartNumberingAfterBreak="0">
    <w:nsid w:val="55056E51"/>
    <w:multiLevelType w:val="multilevel"/>
    <w:tmpl w:val="AD94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750DEB"/>
    <w:multiLevelType w:val="hybridMultilevel"/>
    <w:tmpl w:val="2B52409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58EA5756"/>
    <w:multiLevelType w:val="multilevel"/>
    <w:tmpl w:val="7C42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253A92"/>
    <w:multiLevelType w:val="multilevel"/>
    <w:tmpl w:val="7686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2" w15:restartNumberingAfterBreak="0">
    <w:nsid w:val="69246788"/>
    <w:multiLevelType w:val="multilevel"/>
    <w:tmpl w:val="1EC6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E303F"/>
    <w:multiLevelType w:val="hybridMultilevel"/>
    <w:tmpl w:val="4DC8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D0D07"/>
    <w:multiLevelType w:val="multilevel"/>
    <w:tmpl w:val="D67AC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F0141D"/>
    <w:multiLevelType w:val="multilevel"/>
    <w:tmpl w:val="97B69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8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827"/>
    <w:multiLevelType w:val="hybridMultilevel"/>
    <w:tmpl w:val="C11A753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1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4" w15:restartNumberingAfterBreak="0">
    <w:nsid w:val="7DFA2AB8"/>
    <w:multiLevelType w:val="multilevel"/>
    <w:tmpl w:val="4172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31"/>
  </w:num>
  <w:num w:numId="5">
    <w:abstractNumId w:val="24"/>
  </w:num>
  <w:num w:numId="6">
    <w:abstractNumId w:val="38"/>
  </w:num>
  <w:num w:numId="7">
    <w:abstractNumId w:val="5"/>
  </w:num>
  <w:num w:numId="8">
    <w:abstractNumId w:val="37"/>
  </w:num>
  <w:num w:numId="9">
    <w:abstractNumId w:val="0"/>
  </w:num>
  <w:num w:numId="10">
    <w:abstractNumId w:val="19"/>
  </w:num>
  <w:num w:numId="11">
    <w:abstractNumId w:val="10"/>
  </w:num>
  <w:num w:numId="12">
    <w:abstractNumId w:val="7"/>
  </w:num>
  <w:num w:numId="13">
    <w:abstractNumId w:val="33"/>
  </w:num>
  <w:num w:numId="14">
    <w:abstractNumId w:val="17"/>
  </w:num>
  <w:num w:numId="15">
    <w:abstractNumId w:val="18"/>
  </w:num>
  <w:num w:numId="16">
    <w:abstractNumId w:val="30"/>
  </w:num>
  <w:num w:numId="17">
    <w:abstractNumId w:val="29"/>
  </w:num>
  <w:num w:numId="18">
    <w:abstractNumId w:val="40"/>
  </w:num>
  <w:num w:numId="19">
    <w:abstractNumId w:val="14"/>
  </w:num>
  <w:num w:numId="20">
    <w:abstractNumId w:val="8"/>
  </w:num>
  <w:num w:numId="21">
    <w:abstractNumId w:val="23"/>
  </w:num>
  <w:num w:numId="22">
    <w:abstractNumId w:val="41"/>
  </w:num>
  <w:num w:numId="23">
    <w:abstractNumId w:val="42"/>
  </w:num>
  <w:num w:numId="24">
    <w:abstractNumId w:val="22"/>
  </w:num>
  <w:num w:numId="25">
    <w:abstractNumId w:val="2"/>
  </w:num>
  <w:num w:numId="26">
    <w:abstractNumId w:val="43"/>
  </w:num>
  <w:num w:numId="27">
    <w:abstractNumId w:val="12"/>
  </w:num>
  <w:num w:numId="28">
    <w:abstractNumId w:val="39"/>
  </w:num>
  <w:num w:numId="29">
    <w:abstractNumId w:val="26"/>
  </w:num>
  <w:num w:numId="30">
    <w:abstractNumId w:val="16"/>
  </w:num>
  <w:num w:numId="31">
    <w:abstractNumId w:val="27"/>
  </w:num>
  <w:num w:numId="32">
    <w:abstractNumId w:val="28"/>
  </w:num>
  <w:num w:numId="33">
    <w:abstractNumId w:val="32"/>
  </w:num>
  <w:num w:numId="34">
    <w:abstractNumId w:val="21"/>
  </w:num>
  <w:num w:numId="35">
    <w:abstractNumId w:val="44"/>
  </w:num>
  <w:num w:numId="36">
    <w:abstractNumId w:val="3"/>
  </w:num>
  <w:num w:numId="37">
    <w:abstractNumId w:val="1"/>
  </w:num>
  <w:num w:numId="38">
    <w:abstractNumId w:val="36"/>
  </w:num>
  <w:num w:numId="39">
    <w:abstractNumId w:val="6"/>
  </w:num>
  <w:num w:numId="40">
    <w:abstractNumId w:val="9"/>
  </w:num>
  <w:num w:numId="41">
    <w:abstractNumId w:val="35"/>
  </w:num>
  <w:num w:numId="42">
    <w:abstractNumId w:val="25"/>
  </w:num>
  <w:num w:numId="43">
    <w:abstractNumId w:val="34"/>
  </w:num>
  <w:num w:numId="44">
    <w:abstractNumId w:val="1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2"/>
    <w:rsid w:val="0002119C"/>
    <w:rsid w:val="0003193C"/>
    <w:rsid w:val="000519CB"/>
    <w:rsid w:val="000701C7"/>
    <w:rsid w:val="00084FA6"/>
    <w:rsid w:val="00097D25"/>
    <w:rsid w:val="000D2A52"/>
    <w:rsid w:val="0010091B"/>
    <w:rsid w:val="00114F2F"/>
    <w:rsid w:val="001163CD"/>
    <w:rsid w:val="001200D7"/>
    <w:rsid w:val="00146172"/>
    <w:rsid w:val="001853F5"/>
    <w:rsid w:val="00192745"/>
    <w:rsid w:val="001A5C76"/>
    <w:rsid w:val="001A73DE"/>
    <w:rsid w:val="001B2D57"/>
    <w:rsid w:val="001D30C0"/>
    <w:rsid w:val="001D4CD7"/>
    <w:rsid w:val="00225753"/>
    <w:rsid w:val="0022591D"/>
    <w:rsid w:val="00277FFA"/>
    <w:rsid w:val="002A5DE8"/>
    <w:rsid w:val="002D65E0"/>
    <w:rsid w:val="00311251"/>
    <w:rsid w:val="0031469E"/>
    <w:rsid w:val="003A00B8"/>
    <w:rsid w:val="003A1AE5"/>
    <w:rsid w:val="003A4B5B"/>
    <w:rsid w:val="003D5530"/>
    <w:rsid w:val="00424723"/>
    <w:rsid w:val="0043313E"/>
    <w:rsid w:val="00442D87"/>
    <w:rsid w:val="00463C16"/>
    <w:rsid w:val="004815FA"/>
    <w:rsid w:val="004B0357"/>
    <w:rsid w:val="004D361C"/>
    <w:rsid w:val="0050688D"/>
    <w:rsid w:val="00530FFC"/>
    <w:rsid w:val="0058641E"/>
    <w:rsid w:val="005D386D"/>
    <w:rsid w:val="005E485E"/>
    <w:rsid w:val="005E66F9"/>
    <w:rsid w:val="00606428"/>
    <w:rsid w:val="006247E3"/>
    <w:rsid w:val="00630D07"/>
    <w:rsid w:val="00656A14"/>
    <w:rsid w:val="00670E5F"/>
    <w:rsid w:val="006918EE"/>
    <w:rsid w:val="006B75D7"/>
    <w:rsid w:val="00702951"/>
    <w:rsid w:val="00745A52"/>
    <w:rsid w:val="007630F6"/>
    <w:rsid w:val="00767A71"/>
    <w:rsid w:val="007B509A"/>
    <w:rsid w:val="007C5592"/>
    <w:rsid w:val="007E3A1B"/>
    <w:rsid w:val="00820405"/>
    <w:rsid w:val="00830C76"/>
    <w:rsid w:val="00833655"/>
    <w:rsid w:val="008406F1"/>
    <w:rsid w:val="00941A21"/>
    <w:rsid w:val="009554F8"/>
    <w:rsid w:val="00994FD1"/>
    <w:rsid w:val="00A14744"/>
    <w:rsid w:val="00A24E39"/>
    <w:rsid w:val="00A613DF"/>
    <w:rsid w:val="00A6294D"/>
    <w:rsid w:val="00A77279"/>
    <w:rsid w:val="00A82BD2"/>
    <w:rsid w:val="00A85BDD"/>
    <w:rsid w:val="00A86579"/>
    <w:rsid w:val="00AA0618"/>
    <w:rsid w:val="00AA3C32"/>
    <w:rsid w:val="00AC2681"/>
    <w:rsid w:val="00AE4206"/>
    <w:rsid w:val="00AF3A09"/>
    <w:rsid w:val="00AF453A"/>
    <w:rsid w:val="00B025F4"/>
    <w:rsid w:val="00B115C6"/>
    <w:rsid w:val="00B120B7"/>
    <w:rsid w:val="00B16F2E"/>
    <w:rsid w:val="00B33A57"/>
    <w:rsid w:val="00B465ED"/>
    <w:rsid w:val="00B7730F"/>
    <w:rsid w:val="00B85DD3"/>
    <w:rsid w:val="00B977A6"/>
    <w:rsid w:val="00BA1702"/>
    <w:rsid w:val="00BA5AB1"/>
    <w:rsid w:val="00BF7A1C"/>
    <w:rsid w:val="00C02E63"/>
    <w:rsid w:val="00C076A6"/>
    <w:rsid w:val="00C13D98"/>
    <w:rsid w:val="00C24379"/>
    <w:rsid w:val="00C44807"/>
    <w:rsid w:val="00C54C41"/>
    <w:rsid w:val="00C71E6D"/>
    <w:rsid w:val="00C844A3"/>
    <w:rsid w:val="00CF6B26"/>
    <w:rsid w:val="00D11BE5"/>
    <w:rsid w:val="00D56D51"/>
    <w:rsid w:val="00D73B6A"/>
    <w:rsid w:val="00D8586E"/>
    <w:rsid w:val="00D93F63"/>
    <w:rsid w:val="00DB7140"/>
    <w:rsid w:val="00DC5C34"/>
    <w:rsid w:val="00DE49E5"/>
    <w:rsid w:val="00E327F8"/>
    <w:rsid w:val="00E4107A"/>
    <w:rsid w:val="00E60B32"/>
    <w:rsid w:val="00E94C97"/>
    <w:rsid w:val="00EC5A80"/>
    <w:rsid w:val="00EC69C2"/>
    <w:rsid w:val="00EE13EF"/>
    <w:rsid w:val="00EE4F62"/>
    <w:rsid w:val="00F062D5"/>
    <w:rsid w:val="00F643E9"/>
    <w:rsid w:val="00F85B6A"/>
    <w:rsid w:val="00FB7F8C"/>
    <w:rsid w:val="00FC0235"/>
    <w:rsid w:val="00FC73C1"/>
    <w:rsid w:val="00FD1C43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784A167-3BB8-4BC1-B24E-BE0CD1C6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3B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3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DC5C34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D3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b">
    <w:name w:val="Strong"/>
    <w:basedOn w:val="a0"/>
    <w:uiPriority w:val="22"/>
    <w:qFormat/>
    <w:rsid w:val="00B33A57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DC5C34"/>
    <w:rPr>
      <w:rFonts w:ascii="Times New Roman" w:hAnsi="Times New Roman"/>
      <w:b/>
      <w:bCs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D73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refopener">
    <w:name w:val="ref__opener"/>
    <w:basedOn w:val="a0"/>
    <w:rsid w:val="001B2D57"/>
  </w:style>
  <w:style w:type="character" w:customStyle="1" w:styleId="refpopup">
    <w:name w:val="ref__popup"/>
    <w:basedOn w:val="a0"/>
    <w:rsid w:val="001B2D57"/>
  </w:style>
  <w:style w:type="character" w:customStyle="1" w:styleId="30">
    <w:name w:val="Заголовок 3 Знак"/>
    <w:basedOn w:val="a0"/>
    <w:link w:val="3"/>
    <w:uiPriority w:val="9"/>
    <w:semiHidden/>
    <w:rsid w:val="001A73D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31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1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5373-4FD2-440C-A8BE-535FA4A3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BruyevaVI</cp:lastModifiedBy>
  <cp:revision>2</cp:revision>
  <cp:lastPrinted>2026-03-18T07:27:00Z</cp:lastPrinted>
  <dcterms:created xsi:type="dcterms:W3CDTF">2026-03-18T07:41:00Z</dcterms:created>
  <dcterms:modified xsi:type="dcterms:W3CDTF">2026-03-18T07:41:00Z</dcterms:modified>
</cp:coreProperties>
</file>